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Tretekstu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Załącznik Nr 1</w:t>
      </w:r>
    </w:p>
    <w:p>
      <w:pPr>
        <w:pStyle w:val="Tretekstu"/>
        <w:spacing w:before="0" w:after="0"/>
        <w:jc w:val="both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</w:r>
    </w:p>
    <w:p>
      <w:pPr>
        <w:pStyle w:val="Tretekstu"/>
        <w:spacing w:before="0" w:after="0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 w:ascii="Times New Roman" w:hAnsi="Times New Roman"/>
          <w:b/>
          <w:bCs/>
          <w:sz w:val="26"/>
          <w:szCs w:val="26"/>
        </w:rPr>
        <w:t>GMINA KLUKI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</w:r>
    </w:p>
    <w:p>
      <w:pPr>
        <w:pStyle w:val="Tretekstu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wykonawcy  ................................................................................................................…</w:t>
      </w:r>
    </w:p>
    <w:p>
      <w:pPr>
        <w:pStyle w:val="Tretekstu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.......................................................................................................................................…</w:t>
      </w:r>
    </w:p>
    <w:p>
      <w:pPr>
        <w:pStyle w:val="Tretekstu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Tel. fax </w:t>
      </w:r>
      <w:r>
        <w:rPr>
          <w:rFonts w:ascii="Times New Roman" w:hAnsi="Times New Roman"/>
        </w:rPr>
        <w:t>......................................................................................................................................</w:t>
      </w:r>
    </w:p>
    <w:p>
      <w:pPr>
        <w:pStyle w:val="Tretekstu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Formularz cenowo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z w:val="28"/>
        </w:rPr>
        <w:t xml:space="preserve"> ofertowy</w:t>
      </w:r>
    </w:p>
    <w:p>
      <w:pPr>
        <w:pStyle w:val="Normal"/>
        <w:spacing w:lineRule="auto" w:line="252"/>
        <w:ind w:firstLine="708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„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Bieżące utrzymanie dróg gminnych i wewnętrznych oraz placów na terenie Gminy Kluki w okresie zimowym 2025/2026 roku.”</w:t>
      </w:r>
    </w:p>
    <w:p>
      <w:pPr>
        <w:pStyle w:val="Tretekstu"/>
        <w:shd w:val="clear" w:color="auto" w:fill="FFFFFF"/>
        <w:tabs>
          <w:tab w:val="clear" w:pos="708"/>
          <w:tab w:val="left" w:pos="24480" w:leader="none"/>
        </w:tabs>
        <w:spacing w:before="0" w:after="0"/>
        <w:jc w:val="center"/>
        <w:rPr>
          <w:rFonts w:ascii="Times New Roman" w:hAnsi="Times New Roman"/>
        </w:rPr>
      </w:pPr>
      <w:r>
        <w:rPr>
          <w:rFonts w:eastAsia="Tahoma" w:ascii="Times New Roman" w:hAnsi="Times New Roman"/>
          <w:sz w:val="16"/>
          <w:szCs w:val="16"/>
        </w:rPr>
        <w:t xml:space="preserve"> </w:t>
      </w:r>
      <w:r>
        <w:rPr>
          <w:rFonts w:eastAsia="Tahoma" w:ascii="Times New Roman" w:hAnsi="Times New Roman"/>
          <w:sz w:val="16"/>
          <w:szCs w:val="16"/>
        </w:rPr>
        <w:t>g</w:t>
      </w:r>
      <w:r>
        <w:rPr>
          <w:rFonts w:ascii="Times New Roman" w:hAnsi="Times New Roman"/>
          <w:sz w:val="16"/>
          <w:szCs w:val="16"/>
        </w:rPr>
        <w:t>mina Kluki, powiat bełchatowski, woj. łódzkie</w:t>
      </w:r>
    </w:p>
    <w:p>
      <w:pPr>
        <w:pStyle w:val="Normal"/>
        <w:tabs>
          <w:tab w:val="clear" w:pos="708"/>
          <w:tab w:val="left" w:pos="10080" w:leader="none"/>
        </w:tabs>
        <w:spacing w:lineRule="auto" w: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Oferuję wykonanie usługi za :</w:t>
      </w:r>
    </w:p>
    <w:tbl>
      <w:tblPr>
        <w:tblW w:w="940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21"/>
        <w:gridCol w:w="2883"/>
        <w:gridCol w:w="1127"/>
        <w:gridCol w:w="1785"/>
        <w:gridCol w:w="1228"/>
        <w:gridCol w:w="1860"/>
      </w:tblGrid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Lp.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228" w:after="348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Wyszczególnienie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cs="Arial" w:ascii="Times New Roman" w:hAnsi="Times New Roman"/>
                <w:color w:val="000000"/>
                <w:sz w:val="18"/>
                <w:szCs w:val="18"/>
                <w:shd w:fill="FFFFFF" w:val="clear"/>
              </w:rPr>
              <w:t>Cena netto</w:t>
            </w:r>
            <w:r>
              <w:rPr>
                <w:rFonts w:cs="Arial" w:ascii="Times New Roman" w:hAnsi="Times New Roman"/>
                <w:color w:val="000000"/>
                <w:sz w:val="20"/>
                <w:szCs w:val="20"/>
                <w:shd w:fill="FFFFFF" w:val="clear"/>
              </w:rPr>
              <w:br/>
            </w:r>
            <w:r>
              <w:rPr>
                <w:rFonts w:cs="Arial" w:ascii="Times New Roman" w:hAnsi="Times New Roman"/>
                <w:color w:val="000000"/>
                <w:sz w:val="18"/>
                <w:szCs w:val="18"/>
                <w:shd w:fill="FFFFFF" w:val="clear"/>
              </w:rPr>
              <w:t>j.m.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0"/>
                <w:szCs w:val="20"/>
                <w:shd w:fill="FFFFFF" w:val="clear"/>
              </w:rPr>
              <w:t>Wartość netto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0"/>
                <w:szCs w:val="20"/>
                <w:shd w:fill="FFFFFF" w:val="clear"/>
              </w:rPr>
              <w:t>Podatek VAT %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ind w:left="-3" w:right="267" w:hanging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0"/>
                <w:szCs w:val="20"/>
                <w:shd w:fill="FFFFFF" w:val="clear"/>
              </w:rPr>
              <w:t>Wartość brutto z podatkiem VAT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K1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K2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z w:val="21"/>
                <w:szCs w:val="21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1"/>
                <w:szCs w:val="21"/>
                <w:shd w:fill="FFFFFF" w:val="clear"/>
              </w:rPr>
              <w:t>K3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z w:val="21"/>
                <w:szCs w:val="21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1"/>
                <w:szCs w:val="21"/>
                <w:shd w:fill="FFFFFF" w:val="clear"/>
              </w:rPr>
              <w:t>K4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z w:val="21"/>
                <w:szCs w:val="21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1"/>
                <w:szCs w:val="21"/>
                <w:shd w:fill="FFFFFF" w:val="clear"/>
              </w:rPr>
              <w:t>K5=%VAT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z w:val="21"/>
                <w:szCs w:val="21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z w:val="21"/>
                <w:szCs w:val="21"/>
                <w:shd w:fill="FFFFFF" w:val="clear"/>
              </w:rPr>
              <w:t>K</w:t>
            </w:r>
            <w:r>
              <w:rPr>
                <w:rFonts w:cs="Arial" w:ascii="Times New Roman" w:hAnsi="Times New Roman"/>
                <w:color w:val="000000"/>
                <w:sz w:val="21"/>
                <w:szCs w:val="21"/>
                <w:shd w:fill="FFFFFF" w:val="clear"/>
              </w:rPr>
              <w:t>6</w:t>
            </w:r>
            <w:r>
              <w:rPr>
                <w:rFonts w:cs="Arial" w:ascii="Times New Roman" w:hAnsi="Times New Roman"/>
                <w:color w:val="000000"/>
                <w:sz w:val="21"/>
                <w:szCs w:val="21"/>
                <w:shd w:fill="FFFFFF" w:val="clear"/>
              </w:rPr>
              <w:t>=K4xK5</w:t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 xml:space="preserve">1.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Cena pracy pługo-piaskarki za godzinę obsługiwanej drogi (z posypywaniem 20% mieszanki piaskowo-solnej)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1 godzina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ind w:left="-3" w:right="14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879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 xml:space="preserve">2. </w:t>
            </w:r>
          </w:p>
        </w:tc>
        <w:tc>
          <w:tcPr>
            <w:tcW w:w="2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C</w:t>
            </w:r>
            <w:r>
              <w:rPr>
                <w:rFonts w:cs="Arial" w:ascii="Times New Roman" w:hAnsi="Times New Roman"/>
                <w:color w:val="000000"/>
                <w:shd w:fill="FFFFFF" w:val="clear"/>
              </w:rPr>
              <w:t>ena pracy pługo-piaskarki za godzinę obsługiwanej drogi (z posypaniem piasku 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1 godzina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 xml:space="preserve">3. </w:t>
            </w:r>
          </w:p>
        </w:tc>
        <w:tc>
          <w:tcPr>
            <w:tcW w:w="2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Cena pracy pługu za godzinę obsługiwanej drogi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1 godzina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br/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668" w:hRule="atLeast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 xml:space="preserve">4. </w:t>
            </w:r>
          </w:p>
        </w:tc>
        <w:tc>
          <w:tcPr>
            <w:tcW w:w="2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 w:before="0" w:after="120"/>
              <w:rPr/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Cena pracy koparko-ładowarki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1 godzina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 xml:space="preserve">5. </w:t>
            </w:r>
          </w:p>
        </w:tc>
        <w:tc>
          <w:tcPr>
            <w:tcW w:w="2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Cena pracy samochodu samowyładowawczego z wywozem śniegu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  <w:t>1 godzina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12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760" w:hRule="atLeast"/>
        </w:trPr>
        <w:tc>
          <w:tcPr>
            <w:tcW w:w="3404" w:type="dxa"/>
            <w:gridSpan w:val="2"/>
            <w:tcBorders/>
            <w:tcMar>
              <w:left w:w="70" w:type="dxa"/>
              <w:right w:w="70" w:type="dxa"/>
            </w:tcMar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Times New Roman" w:hAnsi="Times New Roman" w:cs="Arial"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color w:val="000000"/>
                <w:shd w:fill="FFFFFF" w:val="clear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ascii="Times New Roman" w:hAnsi="Times New Roman" w:cs="Arial"/>
                <w:b/>
                <w:b/>
                <w:color w:val="000000"/>
                <w:shd w:fill="FFFFFF" w:val="clear"/>
              </w:rPr>
            </w:pPr>
            <w:r>
              <w:rPr>
                <w:rFonts w:cs="Arial" w:ascii="Times New Roman" w:hAnsi="Times New Roman"/>
                <w:b/>
                <w:color w:val="000000"/>
                <w:shd w:fill="FFFFFF" w:val="clear"/>
              </w:rPr>
            </w:r>
          </w:p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 w:cs="Arial"/>
                <w:b/>
                <w:b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Times New Roman" w:hAnsi="Times New Roman"/>
                <w:b/>
                <w:color w:val="000000"/>
                <w:sz w:val="16"/>
                <w:szCs w:val="16"/>
                <w:shd w:fill="FFFFFF" w:val="clear"/>
              </w:rPr>
              <w:t>RAZEM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widowControl w:val="false"/>
              <w:snapToGrid w:val="false"/>
              <w:spacing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>
            <w:pPr>
              <w:pStyle w:val="Normal"/>
              <w:widowControl w:val="false"/>
              <w:snapToGrid w:val="false"/>
              <w:spacing w:before="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Tretekstu"/>
        <w:spacing w:lineRule="auto" w:line="360" w:before="0" w:after="0"/>
        <w:ind w:left="360" w:hanging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Tretekstu"/>
        <w:spacing w:lineRule="auto" w:line="360" w:before="0" w:after="0"/>
        <w:ind w:left="36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retekstu"/>
        <w:numPr>
          <w:ilvl w:val="0"/>
          <w:numId w:val="0"/>
        </w:numPr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Ceny wskazane w Lp. 1,2,3,4 muszą zawierać wartość  usługi wraz z wszystkimi kosztami i składnikami </w:t>
      </w:r>
      <w:r>
        <w:rPr>
          <w:rFonts w:eastAsia="Arial" w:cs="Arial" w:ascii="Times New Roman" w:hAnsi="Times New Roman"/>
          <w:sz w:val="24"/>
          <w:szCs w:val="24"/>
        </w:rPr>
        <w:t>niezbędnymi do zrealizowania zadania (sporządzenia mieszanki soli                         z piaskiem). Do czasu pracy nie wlicza się czasu dojazdu sprzętu na teren Gminy Kluki (miejsce rozpoczęcia pracy).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  <w:t xml:space="preserve">2. </w:t>
      </w:r>
      <w:r>
        <w:rPr>
          <w:rFonts w:eastAsia="Arial" w:cs="Arial" w:ascii="Times New Roman" w:hAnsi="Times New Roman"/>
          <w:sz w:val="24"/>
          <w:szCs w:val="24"/>
        </w:rPr>
        <w:t>Ceny wskazane w Lp. 1 muszą zawierać wartość usługi sporządzenia mieszanki soli                    z pisakiem. Do czasu pracy nie wlicza się czasu dojazdu sprzętu na teren Gminy Kluki (miejsce rozpoczęcia pracy).</w:t>
      </w:r>
    </w:p>
    <w:p>
      <w:pPr>
        <w:pStyle w:val="Tretekstu"/>
        <w:numPr>
          <w:ilvl w:val="0"/>
          <w:numId w:val="0"/>
        </w:numPr>
        <w:spacing w:lineRule="auto" w:line="276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  <w:t xml:space="preserve">3. </w:t>
      </w:r>
      <w:r>
        <w:rPr>
          <w:rFonts w:eastAsia="Arial" w:cs="Arial" w:ascii="Times New Roman" w:hAnsi="Times New Roman"/>
          <w:sz w:val="24"/>
          <w:szCs w:val="24"/>
        </w:rPr>
        <w:t xml:space="preserve">Cena wskazana w Lp. 5 musi zawierać wywóz śniegu oraz transport na miejsce składowania nie dalej niż wynoszą granice administracyjne Gminy Kluki. 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>
          <w:rFonts w:ascii="Times New Roman" w:hAnsi="Times New Roman" w:eastAsia="Arial" w:cs="Arial"/>
          <w:color w:val="000000"/>
          <w:sz w:val="24"/>
          <w:szCs w:val="24"/>
        </w:rPr>
      </w:pPr>
      <w:r>
        <w:rPr>
          <w:rFonts w:eastAsia="Arial" w:cs="Arial" w:ascii="Times New Roman" w:hAnsi="Times New Roman"/>
          <w:color w:val="000000"/>
          <w:sz w:val="24"/>
          <w:szCs w:val="24"/>
        </w:rPr>
        <w:t xml:space="preserve">4. </w:t>
      </w:r>
      <w:r>
        <w:rPr>
          <w:rFonts w:eastAsia="Arial" w:cs="Arial" w:ascii="Times New Roman" w:hAnsi="Times New Roman"/>
          <w:color w:val="000000"/>
          <w:sz w:val="24"/>
          <w:szCs w:val="24"/>
        </w:rPr>
        <w:t>Cena oferty obejmuje wszystkie koszty i składniki niezbędne do zrealizowania przedmiotu umowy i jest niezmienna przez cały okres ważności oferty.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eastAsia="Arial" w:cs="Arial" w:ascii="Times New Roman" w:hAnsi="Times New Roman"/>
          <w:color w:val="000000"/>
          <w:sz w:val="24"/>
          <w:szCs w:val="24"/>
        </w:rPr>
        <w:t xml:space="preserve">5. </w:t>
      </w:r>
      <w:r>
        <w:rPr>
          <w:rFonts w:eastAsia="Arial" w:cs="Arial" w:ascii="Times New Roman" w:hAnsi="Times New Roman"/>
          <w:color w:val="000000"/>
          <w:sz w:val="24"/>
          <w:szCs w:val="24"/>
        </w:rPr>
        <w:t xml:space="preserve">Wymagane terminy realizacji: </w:t>
      </w:r>
      <w:r>
        <w:rPr>
          <w:rFonts w:eastAsia="Arial" w:cs="Arial" w:ascii="Times New Roman" w:hAnsi="Times New Roman"/>
          <w:b/>
          <w:bCs/>
          <w:color w:val="000000"/>
          <w:sz w:val="24"/>
          <w:szCs w:val="24"/>
        </w:rPr>
        <w:t xml:space="preserve">od dnia podpisania umowy do </w:t>
      </w:r>
      <w:r>
        <w:rPr>
          <w:rFonts w:eastAsia="Arial" w:cs="Arial" w:ascii="Times New Roman" w:hAnsi="Times New Roman"/>
          <w:b/>
          <w:bCs/>
          <w:color w:val="000000"/>
          <w:sz w:val="24"/>
          <w:szCs w:val="24"/>
          <w:shd w:fill="FFFFFF" w:val="clear"/>
        </w:rPr>
        <w:t>30.04.2026 r.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>
          <w:rFonts w:ascii="Times New Roman" w:hAnsi="Times New Roman" w:eastAsia="Arial" w:cs="Arial"/>
          <w:color w:val="000000"/>
          <w:sz w:val="24"/>
          <w:szCs w:val="24"/>
          <w:shd w:fill="FFFFFF" w:val="clear"/>
        </w:rPr>
      </w:pP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 xml:space="preserve">6. </w:t>
      </w: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>Warunki płatności: przedmiot zamówienia płatny zgodnie z warunkami umowy.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/>
      </w:pP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 xml:space="preserve">7. </w:t>
      </w: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>Oświadczam, że zapoznałem się z zapytaniem ofertowym i uznaję  się za związanym określonymi w niej wymaganiami i zasadami postępowania.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>
          <w:rFonts w:ascii="Times New Roman" w:hAnsi="Times New Roman" w:eastAsia="Arial" w:cs="Arial"/>
          <w:color w:val="000000"/>
          <w:sz w:val="24"/>
          <w:szCs w:val="24"/>
          <w:shd w:fill="FFFFFF" w:val="clear"/>
        </w:rPr>
      </w:pP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 xml:space="preserve">8. </w:t>
      </w: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>Oświadczam, że uważam się za związany niniejszą ofertą na czas określony w zapytaniu ofertowym.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 xml:space="preserve">9. </w:t>
      </w:r>
      <w:r>
        <w:rPr>
          <w:rFonts w:eastAsia="Arial" w:cs="Arial" w:ascii="Times New Roman" w:hAnsi="Times New Roman"/>
          <w:color w:val="000000"/>
          <w:sz w:val="24"/>
          <w:szCs w:val="24"/>
          <w:shd w:fill="FFFFFF" w:val="clear"/>
        </w:rPr>
        <w:t>Oświadczam, że załączony projekt umowy został przez nas zaakceptowany. W przypadku przyznania nam zamówienia, zobowiązuję się podpisać umowę w miejscu i terminie określonym przez zamawiającego.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114" w:after="114"/>
        <w:ind w:hanging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  <w:t xml:space="preserve">10. </w:t>
      </w:r>
      <w:r>
        <w:rPr>
          <w:rFonts w:cs="Arial" w:ascii="Times New Roman" w:hAnsi="Times New Roman"/>
          <w:color w:val="000000"/>
          <w:sz w:val="24"/>
          <w:szCs w:val="24"/>
        </w:rPr>
        <w:t xml:space="preserve">Oświadczam, że zapoznałem się </w:t>
      </w:r>
      <w:r>
        <w:rPr>
          <w:rFonts w:eastAsia="Arial" w:cs="Times New Roman" w:ascii="Times New Roman" w:hAnsi="Times New Roman"/>
          <w:color w:val="000000"/>
          <w:sz w:val="24"/>
          <w:szCs w:val="24"/>
          <w:shd w:fill="FFFFFF" w:val="clear"/>
        </w:rPr>
        <w:t>z opisem przedmiotu zamówienia zawartym                                         w zapytaniu ofertowym i nie wnoszę do niego zastrzeżeń.</w:t>
      </w:r>
    </w:p>
    <w:p>
      <w:pPr>
        <w:pStyle w:val="Normal"/>
        <w:widowControl w:val="false"/>
        <w:numPr>
          <w:ilvl w:val="0"/>
          <w:numId w:val="0"/>
        </w:numPr>
        <w:suppressAutoHyphens w:val="false"/>
        <w:overflowPunct w:val="false"/>
        <w:spacing w:lineRule="auto" w:line="240" w:before="0" w:after="0"/>
        <w:ind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11.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Ja (my) niżej podpisany(i) oświadczam(y), że wypełniłem/wypełniliśmy obowiązki</w:t>
        <w:br/>
        <w:t>informacyjne przewidziane w art. 13 lub art. 14 RODO</w:t>
      </w:r>
      <w:hyperlink w:anchor="sdfootnote1sym">
        <w:bookmarkStart w:id="0" w:name="sdfootnote1anc"/>
        <w:r>
          <w:rPr>
            <w:rFonts w:eastAsia="Times New Roman" w:cs="Times New Roman" w:ascii="Times New Roman" w:hAnsi="Times New Roman"/>
            <w:color w:val="000080"/>
            <w:sz w:val="14"/>
            <w:szCs w:val="14"/>
            <w:u w:val="single"/>
            <w:vertAlign w:val="superscript"/>
            <w:lang w:eastAsia="pl-PL"/>
          </w:rPr>
          <w:t>1</w:t>
        </w:r>
      </w:hyperlink>
      <w:bookmarkEnd w:id="0"/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hyperlink w:anchor="sdfootnote2sym">
        <w:bookmarkStart w:id="1" w:name="sdfootnote2anc"/>
        <w:r>
          <w:rPr>
            <w:rFonts w:eastAsia="Times New Roman" w:cs="Times New Roman" w:ascii="Times New Roman" w:hAnsi="Times New Roman"/>
            <w:color w:val="000080"/>
            <w:sz w:val="14"/>
            <w:szCs w:val="14"/>
            <w:u w:val="single"/>
            <w:vertAlign w:val="superscript"/>
            <w:lang w:eastAsia="pl-PL"/>
          </w:rPr>
          <w:t>2</w:t>
        </w:r>
      </w:hyperlink>
      <w:bookmarkEnd w:id="1"/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</w:t>
      </w:r>
    </w:p>
    <w:p>
      <w:pPr>
        <w:pStyle w:val="Normal"/>
        <w:suppressAutoHyphens w:val="false"/>
        <w:overflowPunct w:val="false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false"/>
        <w:overflowPunct w:val="false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false"/>
        <w:overflowPunct w:val="false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Data, ..............................................                                                ......................................</w:t>
      </w:r>
    </w:p>
    <w:p>
      <w:pPr>
        <w:pStyle w:val="Normal"/>
        <w:suppressAutoHyphens w:val="false"/>
        <w:overflowPunct w:val="false"/>
        <w:spacing w:lineRule="auto" w:line="240" w:beforeAutospacing="1" w:after="0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  <w:t xml:space="preserve">    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lang w:eastAsia="pl-PL"/>
        </w:rPr>
        <w:t>podpis Wykonawcy</w:t>
      </w:r>
    </w:p>
    <w:p>
      <w:pPr>
        <w:pStyle w:val="Normal"/>
        <w:suppressAutoHyphens w:val="false"/>
        <w:overflowPunct w:val="false"/>
        <w:spacing w:lineRule="auto" w:line="240" w:beforeAutospacing="1" w:after="0"/>
        <w:ind w:left="6373" w:hanging="0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uppressAutoHyphens w:val="false"/>
        <w:overflowPunct w:val="false"/>
        <w:spacing w:lineRule="auto" w:line="240" w:beforeAutospacing="1" w:after="0"/>
        <w:ind w:left="6373" w:hanging="0"/>
        <w:rPr>
          <w:rFonts w:ascii="Times New Roman" w:hAnsi="Times New Roman" w:eastAsia="Times New Roman" w:cs="Times New Roman"/>
          <w:lang w:eastAsia="pl-PL"/>
        </w:rPr>
      </w:pPr>
      <w:r>
        <w:rPr>
          <w:rFonts w:eastAsia="Times New Roman" w:cs="Times New Roman" w:ascii="Times New Roman" w:hAnsi="Times New Roman"/>
          <w:lang w:eastAsia="pl-PL"/>
        </w:rPr>
      </w:r>
    </w:p>
    <w:p>
      <w:pPr>
        <w:pStyle w:val="Normal"/>
        <w:suppressAutoHyphens w:val="false"/>
        <w:overflowPunct w:val="false"/>
        <w:spacing w:lineRule="auto" w:line="240" w:beforeAutospacing="1" w:after="0"/>
        <w:jc w:val="both"/>
        <w:rPr/>
      </w:pPr>
      <w:hyperlink w:anchor="sdfootnote1anc">
        <w:bookmarkStart w:id="2" w:name="sdfootnote1sym"/>
        <w:r>
          <w:rPr>
            <w:rFonts w:eastAsia="Times New Roman" w:cs="Times New Roman" w:ascii="Times New Roman" w:hAnsi="Times New Roman"/>
            <w:color w:val="000080"/>
            <w:sz w:val="15"/>
            <w:szCs w:val="15"/>
            <w:u w:val="single"/>
            <w:lang w:eastAsia="pl-PL"/>
          </w:rPr>
          <w:t>1</w:t>
        </w:r>
      </w:hyperlink>
      <w:bookmarkEnd w:id="2"/>
      <w:r>
        <w:rPr>
          <w:rFonts w:eastAsia="Times New Roman" w:cs="Times New Roman" w:ascii="Times New Roman" w:hAnsi="Times New Roman"/>
          <w:sz w:val="15"/>
          <w:szCs w:val="15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U. UE. L. z 2016 r. Nr 119, str. 1 z późn.. zm.).</w:t>
      </w:r>
    </w:p>
    <w:p>
      <w:pPr>
        <w:pStyle w:val="Normal"/>
        <w:suppressAutoHyphens w:val="false"/>
        <w:overflowPunct w:val="false"/>
        <w:spacing w:lineRule="auto" w:line="240" w:beforeAutospacing="1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hyperlink w:anchor="sdfootnote2anc">
        <w:bookmarkStart w:id="3" w:name="sdfootnote2sym"/>
        <w:r>
          <w:rPr>
            <w:rFonts w:eastAsia="Times New Roman" w:cs="Times New Roman" w:ascii="Times New Roman" w:hAnsi="Times New Roman"/>
            <w:color w:val="000080"/>
            <w:sz w:val="15"/>
            <w:szCs w:val="15"/>
            <w:u w:val="single"/>
            <w:lang w:eastAsia="pl-PL"/>
          </w:rPr>
          <w:t>2</w:t>
        </w:r>
      </w:hyperlink>
      <w:bookmarkEnd w:id="3"/>
      <w:r>
        <w:rPr>
          <w:rFonts w:eastAsia="Times New Roman" w:cs="Times New Roman" w:ascii="Times New Roman" w:hAnsi="Times New Roman"/>
          <w:sz w:val="15"/>
          <w:szCs w:val="15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treść oświadczenia należy wykreślić.</w:t>
      </w:r>
    </w:p>
    <w:p>
      <w:pPr>
        <w:pStyle w:val="Normal"/>
        <w:widowControl w:val="false"/>
        <w:spacing w:lineRule="auto" w:line="240" w:before="114" w:after="114"/>
        <w:ind w:left="567" w:hanging="0"/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tLeast" w:line="100" w:before="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ar-SA"/>
        </w:rPr>
        <w:t xml:space="preserve">     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basedOn w:val="DefaultParagraphFont"/>
    <w:uiPriority w:val="99"/>
    <w:semiHidden/>
    <w:unhideWhenUsed/>
    <w:rsid w:val="00530d1e"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WW8Num2z0" w:customStyle="1">
    <w:name w:val="WW8Num2z0"/>
    <w:qFormat/>
    <w:rPr>
      <w:rFonts w:ascii="Times New Roman" w:hAnsi="Times New Roman" w:eastAsia="Times New Roman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pPr>
      <w:spacing w:lineRule="auto" w:line="240" w:before="280" w:after="119"/>
      <w:textAlignment w:val="baseline"/>
    </w:pPr>
    <w:rPr>
      <w:rFonts w:ascii="Times New Roman" w:hAnsi="Times New Roman" w:eastAsia="Times New Roman" w:cs="Calibri"/>
      <w:kern w:val="2"/>
      <w:sz w:val="24"/>
      <w:szCs w:val="24"/>
      <w:lang w:eastAsia="zh-CN"/>
    </w:rPr>
  </w:style>
  <w:style w:type="paragraph" w:styleId="BodyText2">
    <w:name w:val="Body Text 2"/>
    <w:basedOn w:val="Normal"/>
    <w:qFormat/>
    <w:pPr>
      <w:widowControl w:val="false"/>
      <w:jc w:val="both"/>
    </w:pPr>
    <w:rPr>
      <w:rFonts w:ascii="Arial" w:hAnsi="Arial" w:cs="Arial"/>
      <w:b/>
      <w:bCs/>
      <w:color w:val="000000"/>
    </w:rPr>
  </w:style>
  <w:style w:type="paragraph" w:styleId="Zawartotabeli" w:customStyle="1">
    <w:name w:val="Zawartość tabeli"/>
    <w:basedOn w:val="Normal"/>
    <w:qFormat/>
    <w:pPr>
      <w:suppressLineNumbers/>
      <w:suppressAutoHyphens w:val="false"/>
    </w:pPr>
    <w:rPr/>
  </w:style>
  <w:style w:type="paragraph" w:styleId="Sdfootnote" w:customStyle="1">
    <w:name w:val="sdfootnote"/>
    <w:basedOn w:val="Normal"/>
    <w:qFormat/>
    <w:rsid w:val="00530d1e"/>
    <w:pPr>
      <w:suppressAutoHyphens w:val="false"/>
      <w:overflowPunct w:val="false"/>
      <w:spacing w:lineRule="auto" w:line="240" w:beforeAutospacing="1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9" w:customStyle="1">
    <w:name w:val="WW8Num9"/>
    <w:qFormat/>
  </w:style>
  <w:style w:type="numbering" w:styleId="WW8Num12" w:customStyle="1">
    <w:name w:val="WW8Num12"/>
    <w:qFormat/>
  </w:style>
  <w:style w:type="numbering" w:styleId="WW8Num2" w:customStyle="1">
    <w:name w:val="WW8Num2"/>
    <w:qFormat/>
  </w:style>
  <w:style w:type="numbering" w:styleId="WW8Num6" w:customStyle="1">
    <w:name w:val="WW8Num6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Application>LibreOffice/7.4.0.3$Windows_X86_64 LibreOffice_project/f85e47c08ddd19c015c0114a68350214f7066f5a</Application>
  <AppVersion>15.0000</AppVersion>
  <Pages>2</Pages>
  <Words>472</Words>
  <Characters>3212</Characters>
  <CharactersWithSpaces>4027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2021-01-13T19:26:00Z</dcterms:created>
  <dc:creator>Michał Dyjasiński</dc:creator>
  <dc:description/>
  <dc:language>pl-PL</dc:language>
  <cp:lastModifiedBy/>
  <cp:lastPrinted>2025-11-06T08:59:42Z</cp:lastPrinted>
  <dcterms:modified xsi:type="dcterms:W3CDTF">2025-11-06T09:03:14Z</dcterms:modified>
  <cp:revision>131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